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76D" w:rsidRPr="00427D8F" w:rsidRDefault="00003B30" w:rsidP="00390583">
      <w:pPr>
        <w:tabs>
          <w:tab w:val="left" w:pos="7371"/>
        </w:tabs>
        <w:rPr>
          <w:rFonts w:ascii="Arial" w:hAnsi="Arial" w:cs="Arial"/>
          <w:b/>
          <w:sz w:val="36"/>
        </w:rPr>
      </w:pPr>
      <w:r w:rsidRPr="00427D8F">
        <w:rPr>
          <w:rFonts w:ascii="Arial" w:hAnsi="Arial" w:cs="Arial"/>
          <w:b/>
          <w:sz w:val="36"/>
        </w:rPr>
        <w:t>C</w:t>
      </w:r>
      <w:r w:rsidR="0037776D" w:rsidRPr="00427D8F">
        <w:rPr>
          <w:rFonts w:ascii="Arial" w:hAnsi="Arial" w:cs="Arial"/>
          <w:b/>
          <w:sz w:val="36"/>
        </w:rPr>
        <w:t xml:space="preserve">areer </w:t>
      </w:r>
      <w:r w:rsidR="00390583" w:rsidRPr="00427D8F">
        <w:rPr>
          <w:rFonts w:ascii="Arial" w:hAnsi="Arial" w:cs="Arial"/>
          <w:b/>
          <w:sz w:val="36"/>
        </w:rPr>
        <w:t xml:space="preserve">and development </w:t>
      </w:r>
      <w:r w:rsidR="0037776D" w:rsidRPr="00427D8F">
        <w:rPr>
          <w:rFonts w:ascii="Arial" w:hAnsi="Arial" w:cs="Arial"/>
          <w:b/>
          <w:sz w:val="36"/>
        </w:rPr>
        <w:t>planning: c</w:t>
      </w:r>
      <w:r w:rsidRPr="00427D8F">
        <w:rPr>
          <w:rFonts w:ascii="Arial" w:hAnsi="Arial" w:cs="Arial"/>
          <w:b/>
          <w:sz w:val="36"/>
        </w:rPr>
        <w:t xml:space="preserve">ontextual analysis </w:t>
      </w:r>
    </w:p>
    <w:tbl>
      <w:tblPr>
        <w:tblW w:w="1474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33"/>
        <w:gridCol w:w="878"/>
        <w:gridCol w:w="3083"/>
        <w:gridCol w:w="3083"/>
        <w:gridCol w:w="3083"/>
        <w:gridCol w:w="59"/>
        <w:gridCol w:w="1427"/>
        <w:gridCol w:w="960"/>
        <w:gridCol w:w="637"/>
      </w:tblGrid>
      <w:tr w:rsidR="00390583" w:rsidRPr="00427D8F" w:rsidTr="00FC23F4">
        <w:trPr>
          <w:trHeight w:val="1026"/>
        </w:trPr>
        <w:tc>
          <w:tcPr>
            <w:tcW w:w="2411" w:type="dxa"/>
            <w:gridSpan w:val="2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BE5F1" w:themeFill="accent1" w:themeFillTint="33"/>
            <w:vAlign w:val="center"/>
          </w:tcPr>
          <w:p w:rsidR="00390583" w:rsidRPr="00427D8F" w:rsidRDefault="00390583" w:rsidP="00FC23F4">
            <w:pPr>
              <w:rPr>
                <w:rFonts w:ascii="Arial" w:hAnsi="Arial" w:cs="Arial"/>
                <w:b/>
              </w:rPr>
            </w:pPr>
            <w:r w:rsidRPr="00427D8F">
              <w:rPr>
                <w:rFonts w:ascii="Arial" w:hAnsi="Arial" w:cs="Arial"/>
                <w:b/>
              </w:rPr>
              <w:t>Area</w:t>
            </w: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BE5F1" w:themeFill="accent1" w:themeFillTint="33"/>
            <w:vAlign w:val="center"/>
          </w:tcPr>
          <w:p w:rsidR="00390583" w:rsidRPr="00427D8F" w:rsidRDefault="00390583" w:rsidP="00FC23F4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427D8F">
              <w:rPr>
                <w:rFonts w:ascii="Arial" w:hAnsi="Arial" w:cs="Arial"/>
                <w:b/>
              </w:rPr>
              <w:t>How does this currently impact on my work, career and work/life balance? (positively and/or negatively)</w:t>
            </w:r>
          </w:p>
          <w:p w:rsidR="00390583" w:rsidRPr="00427D8F" w:rsidRDefault="00390583" w:rsidP="00FC23F4">
            <w:pPr>
              <w:spacing w:after="0"/>
              <w:jc w:val="center"/>
              <w:rPr>
                <w:rFonts w:ascii="Arial" w:hAnsi="Arial" w:cs="Arial"/>
                <w:b/>
              </w:rPr>
            </w:pPr>
            <w:r w:rsidRPr="00427D8F">
              <w:rPr>
                <w:rFonts w:ascii="Arial" w:hAnsi="Arial" w:cs="Arial"/>
                <w:b/>
              </w:rPr>
              <w:t>What challenges and opportunities are there?</w:t>
            </w: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BE5F1" w:themeFill="accent1" w:themeFillTint="33"/>
            <w:vAlign w:val="center"/>
          </w:tcPr>
          <w:p w:rsidR="00390583" w:rsidRPr="00427D8F" w:rsidRDefault="00390583" w:rsidP="00FC23F4">
            <w:pPr>
              <w:jc w:val="center"/>
              <w:rPr>
                <w:rFonts w:ascii="Arial" w:hAnsi="Arial" w:cs="Arial"/>
                <w:b/>
              </w:rPr>
            </w:pPr>
            <w:r w:rsidRPr="00427D8F">
              <w:rPr>
                <w:rFonts w:ascii="Arial" w:hAnsi="Arial" w:cs="Arial"/>
                <w:b/>
              </w:rPr>
              <w:t>Can I influence it?</w:t>
            </w:r>
          </w:p>
          <w:p w:rsidR="00390583" w:rsidRPr="00427D8F" w:rsidRDefault="00390583" w:rsidP="00FC23F4">
            <w:pPr>
              <w:jc w:val="center"/>
              <w:rPr>
                <w:rFonts w:ascii="Arial" w:hAnsi="Arial" w:cs="Arial"/>
                <w:b/>
              </w:rPr>
            </w:pPr>
            <w:r w:rsidRPr="00427D8F">
              <w:rPr>
                <w:rFonts w:ascii="Arial" w:hAnsi="Arial" w:cs="Arial"/>
                <w:b/>
              </w:rPr>
              <w:t>Can I influence my response to it?</w:t>
            </w:r>
          </w:p>
          <w:p w:rsidR="00390583" w:rsidRPr="00427D8F" w:rsidRDefault="00390583" w:rsidP="00FC23F4">
            <w:pPr>
              <w:jc w:val="center"/>
              <w:rPr>
                <w:rFonts w:ascii="Arial" w:hAnsi="Arial" w:cs="Arial"/>
                <w:b/>
              </w:rPr>
            </w:pPr>
            <w:r w:rsidRPr="00427D8F">
              <w:rPr>
                <w:rFonts w:ascii="Arial" w:hAnsi="Arial" w:cs="Arial"/>
                <w:b/>
              </w:rPr>
              <w:t>(yes/now/how)</w:t>
            </w: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BE5F1" w:themeFill="accent1" w:themeFillTint="33"/>
            <w:vAlign w:val="center"/>
          </w:tcPr>
          <w:p w:rsidR="00390583" w:rsidRPr="00427D8F" w:rsidRDefault="00390583" w:rsidP="00FC23F4">
            <w:pPr>
              <w:jc w:val="center"/>
              <w:rPr>
                <w:rFonts w:ascii="Arial" w:hAnsi="Arial" w:cs="Arial"/>
                <w:b/>
              </w:rPr>
            </w:pPr>
            <w:r w:rsidRPr="00427D8F">
              <w:rPr>
                <w:rFonts w:ascii="Arial" w:hAnsi="Arial" w:cs="Arial"/>
                <w:b/>
              </w:rPr>
              <w:t xml:space="preserve">What </w:t>
            </w:r>
            <w:r w:rsidR="00427D8F" w:rsidRPr="00427D8F">
              <w:rPr>
                <w:rFonts w:ascii="Arial" w:hAnsi="Arial" w:cs="Arial"/>
                <w:b/>
              </w:rPr>
              <w:t xml:space="preserve">should or </w:t>
            </w:r>
            <w:r w:rsidRPr="00427D8F">
              <w:rPr>
                <w:rFonts w:ascii="Arial" w:hAnsi="Arial" w:cs="Arial"/>
                <w:b/>
              </w:rPr>
              <w:t>could I do next?</w:t>
            </w:r>
          </w:p>
        </w:tc>
        <w:tc>
          <w:tcPr>
            <w:tcW w:w="3083" w:type="dxa"/>
            <w:gridSpan w:val="4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7F7F7F" w:themeColor="text1" w:themeTint="80"/>
            </w:tcBorders>
            <w:shd w:val="clear" w:color="auto" w:fill="DBE5F1" w:themeFill="accent1" w:themeFillTint="33"/>
            <w:vAlign w:val="center"/>
          </w:tcPr>
          <w:p w:rsidR="00390583" w:rsidRPr="00427D8F" w:rsidRDefault="00390583" w:rsidP="00FC23F4">
            <w:pPr>
              <w:jc w:val="center"/>
              <w:rPr>
                <w:rFonts w:ascii="Arial" w:hAnsi="Arial" w:cs="Arial"/>
                <w:b/>
              </w:rPr>
            </w:pPr>
            <w:r w:rsidRPr="00427D8F">
              <w:rPr>
                <w:rFonts w:ascii="Arial" w:hAnsi="Arial" w:cs="Arial"/>
                <w:b/>
              </w:rPr>
              <w:t>What help do I need and how can I find it?</w:t>
            </w:r>
          </w:p>
        </w:tc>
      </w:tr>
      <w:tr w:rsidR="00390583" w:rsidRPr="00427D8F" w:rsidTr="00FC23F4">
        <w:trPr>
          <w:trHeight w:val="335"/>
        </w:trPr>
        <w:tc>
          <w:tcPr>
            <w:tcW w:w="2411" w:type="dxa"/>
            <w:gridSpan w:val="2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C603AB">
            <w:pPr>
              <w:spacing w:after="0"/>
              <w:rPr>
                <w:rFonts w:ascii="Arial" w:hAnsi="Arial" w:cs="Arial"/>
                <w:b/>
              </w:rPr>
            </w:pPr>
            <w:r w:rsidRPr="00427D8F">
              <w:rPr>
                <w:rFonts w:ascii="Arial" w:hAnsi="Arial" w:cs="Arial"/>
                <w:b/>
              </w:rPr>
              <w:t>Social</w:t>
            </w:r>
          </w:p>
          <w:p w:rsidR="00390583" w:rsidRPr="00427D8F" w:rsidRDefault="00390583" w:rsidP="00FC23F4">
            <w:pPr>
              <w:tabs>
                <w:tab w:val="left" w:pos="601"/>
              </w:tabs>
              <w:spacing w:after="0"/>
              <w:rPr>
                <w:rFonts w:ascii="Arial" w:hAnsi="Arial" w:cs="Arial"/>
              </w:rPr>
            </w:pPr>
            <w:r w:rsidRPr="00427D8F">
              <w:rPr>
                <w:rFonts w:ascii="Arial" w:hAnsi="Arial" w:cs="Arial"/>
              </w:rPr>
              <w:t>(Population, behaviour demographics, religion, lifestyles, values</w:t>
            </w:r>
            <w:r w:rsidR="00FC23F4">
              <w:rPr>
                <w:rFonts w:ascii="Arial" w:hAnsi="Arial" w:cs="Arial"/>
              </w:rPr>
              <w:t>, family and friends</w:t>
            </w: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gridSpan w:val="4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7F7F7F" w:themeColor="text1" w:themeTint="80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</w:tr>
      <w:tr w:rsidR="00390583" w:rsidRPr="00427D8F" w:rsidTr="00FC23F4">
        <w:trPr>
          <w:trHeight w:val="335"/>
        </w:trPr>
        <w:tc>
          <w:tcPr>
            <w:tcW w:w="2411" w:type="dxa"/>
            <w:gridSpan w:val="2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C603AB">
            <w:pPr>
              <w:spacing w:after="0"/>
              <w:rPr>
                <w:rFonts w:ascii="Arial" w:hAnsi="Arial" w:cs="Arial"/>
                <w:b/>
              </w:rPr>
            </w:pPr>
            <w:r w:rsidRPr="00427D8F">
              <w:rPr>
                <w:rFonts w:ascii="Arial" w:hAnsi="Arial" w:cs="Arial"/>
                <w:b/>
              </w:rPr>
              <w:t>Technological</w:t>
            </w:r>
          </w:p>
          <w:p w:rsidR="00390583" w:rsidRPr="00427D8F" w:rsidRDefault="00390583" w:rsidP="00390583">
            <w:pPr>
              <w:spacing w:after="0"/>
              <w:rPr>
                <w:rFonts w:ascii="Arial" w:hAnsi="Arial" w:cs="Arial"/>
              </w:rPr>
            </w:pPr>
            <w:r w:rsidRPr="00427D8F">
              <w:rPr>
                <w:rFonts w:ascii="Arial" w:hAnsi="Arial" w:cs="Arial"/>
              </w:rPr>
              <w:t>(innovation, communication, research and development, learning/CPD)</w:t>
            </w: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gridSpan w:val="4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7F7F7F" w:themeColor="text1" w:themeTint="80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</w:tr>
      <w:tr w:rsidR="00390583" w:rsidRPr="00427D8F" w:rsidTr="00FC23F4">
        <w:trPr>
          <w:trHeight w:val="1364"/>
        </w:trPr>
        <w:tc>
          <w:tcPr>
            <w:tcW w:w="2411" w:type="dxa"/>
            <w:gridSpan w:val="2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C603AB">
            <w:pPr>
              <w:spacing w:after="0"/>
              <w:rPr>
                <w:rFonts w:ascii="Arial" w:hAnsi="Arial" w:cs="Arial"/>
                <w:b/>
              </w:rPr>
            </w:pPr>
            <w:r w:rsidRPr="00427D8F">
              <w:rPr>
                <w:rFonts w:ascii="Arial" w:hAnsi="Arial" w:cs="Arial"/>
                <w:b/>
              </w:rPr>
              <w:t xml:space="preserve">Economical </w:t>
            </w:r>
          </w:p>
          <w:p w:rsidR="00390583" w:rsidRPr="00427D8F" w:rsidRDefault="00390583" w:rsidP="00390583">
            <w:pPr>
              <w:spacing w:after="0"/>
              <w:rPr>
                <w:rFonts w:ascii="Arial" w:hAnsi="Arial" w:cs="Arial"/>
              </w:rPr>
            </w:pPr>
            <w:r w:rsidRPr="00427D8F">
              <w:rPr>
                <w:rFonts w:ascii="Arial" w:hAnsi="Arial" w:cs="Arial"/>
              </w:rPr>
              <w:t>(National, local and own)</w:t>
            </w: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gridSpan w:val="4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7F7F7F" w:themeColor="text1" w:themeTint="80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</w:tr>
      <w:tr w:rsidR="00390583" w:rsidRPr="00427D8F" w:rsidTr="00FC23F4">
        <w:trPr>
          <w:trHeight w:val="1760"/>
        </w:trPr>
        <w:tc>
          <w:tcPr>
            <w:tcW w:w="2411" w:type="dxa"/>
            <w:gridSpan w:val="2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C603AB">
            <w:pPr>
              <w:spacing w:after="0"/>
              <w:rPr>
                <w:rFonts w:ascii="Arial" w:hAnsi="Arial" w:cs="Arial"/>
                <w:b/>
              </w:rPr>
            </w:pPr>
            <w:r w:rsidRPr="00427D8F">
              <w:rPr>
                <w:rFonts w:ascii="Arial" w:hAnsi="Arial" w:cs="Arial"/>
                <w:b/>
              </w:rPr>
              <w:t>Environmental</w:t>
            </w:r>
          </w:p>
          <w:p w:rsidR="00390583" w:rsidRPr="00427D8F" w:rsidRDefault="00B76F40" w:rsidP="00C603AB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(geographical location, travel, climate, environmental changes)</w:t>
            </w: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gridSpan w:val="4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7F7F7F" w:themeColor="text1" w:themeTint="80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</w:tr>
      <w:tr w:rsidR="00390583" w:rsidRPr="00427D8F" w:rsidTr="00FC23F4">
        <w:trPr>
          <w:trHeight w:val="1676"/>
        </w:trPr>
        <w:tc>
          <w:tcPr>
            <w:tcW w:w="2411" w:type="dxa"/>
            <w:gridSpan w:val="2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7F7F7F" w:themeColor="text1" w:themeTint="80"/>
            </w:tcBorders>
          </w:tcPr>
          <w:p w:rsidR="00390583" w:rsidRPr="00427D8F" w:rsidRDefault="00390583" w:rsidP="00C603AB">
            <w:pPr>
              <w:spacing w:after="0"/>
              <w:rPr>
                <w:rFonts w:ascii="Arial" w:hAnsi="Arial" w:cs="Arial"/>
                <w:b/>
              </w:rPr>
            </w:pPr>
            <w:r w:rsidRPr="00427D8F">
              <w:rPr>
                <w:rFonts w:ascii="Arial" w:hAnsi="Arial" w:cs="Arial"/>
                <w:b/>
              </w:rPr>
              <w:lastRenderedPageBreak/>
              <w:t xml:space="preserve">Political </w:t>
            </w:r>
          </w:p>
          <w:p w:rsidR="00390583" w:rsidRPr="00427D8F" w:rsidRDefault="00390583" w:rsidP="00C603AB">
            <w:pPr>
              <w:spacing w:after="0"/>
              <w:rPr>
                <w:rFonts w:ascii="Arial" w:hAnsi="Arial" w:cs="Arial"/>
              </w:rPr>
            </w:pPr>
            <w:r w:rsidRPr="00427D8F">
              <w:rPr>
                <w:rFonts w:ascii="Arial" w:hAnsi="Arial" w:cs="Arial"/>
              </w:rPr>
              <w:t>(National, regional, professional and organisational)</w:t>
            </w: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7F7F7F" w:themeColor="text1" w:themeTint="80"/>
              <w:bottom w:val="single" w:sz="12" w:space="0" w:color="595959" w:themeColor="text1" w:themeTint="A6"/>
              <w:right w:val="single" w:sz="12" w:space="0" w:color="7F7F7F" w:themeColor="text1" w:themeTint="80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7F7F7F" w:themeColor="text1" w:themeTint="80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7F7F7F" w:themeColor="text1" w:themeTint="80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gridSpan w:val="4"/>
            <w:tcBorders>
              <w:top w:val="single" w:sz="12" w:space="0" w:color="595959" w:themeColor="text1" w:themeTint="A6"/>
              <w:left w:val="single" w:sz="12" w:space="0" w:color="7F7F7F" w:themeColor="text1" w:themeTint="80"/>
              <w:bottom w:val="single" w:sz="12" w:space="0" w:color="595959" w:themeColor="text1" w:themeTint="A6"/>
              <w:right w:val="single" w:sz="12" w:space="0" w:color="7F7F7F" w:themeColor="text1" w:themeTint="80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</w:tr>
      <w:tr w:rsidR="00390583" w:rsidRPr="00427D8F" w:rsidTr="00FC23F4">
        <w:trPr>
          <w:trHeight w:val="1798"/>
        </w:trPr>
        <w:tc>
          <w:tcPr>
            <w:tcW w:w="2411" w:type="dxa"/>
            <w:gridSpan w:val="2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7F7F7F" w:themeColor="text1" w:themeTint="80"/>
            </w:tcBorders>
          </w:tcPr>
          <w:p w:rsidR="00390583" w:rsidRPr="00427D8F" w:rsidRDefault="00390583" w:rsidP="00C603AB">
            <w:pPr>
              <w:spacing w:after="0"/>
              <w:rPr>
                <w:rFonts w:ascii="Arial" w:hAnsi="Arial" w:cs="Arial"/>
                <w:b/>
              </w:rPr>
            </w:pPr>
            <w:r w:rsidRPr="00427D8F">
              <w:rPr>
                <w:rFonts w:ascii="Arial" w:hAnsi="Arial" w:cs="Arial"/>
                <w:b/>
              </w:rPr>
              <w:t>Legal</w:t>
            </w:r>
          </w:p>
          <w:p w:rsidR="00390583" w:rsidRPr="00427D8F" w:rsidRDefault="00390583" w:rsidP="00390583">
            <w:pPr>
              <w:spacing w:after="0"/>
              <w:rPr>
                <w:rFonts w:ascii="Arial" w:hAnsi="Arial" w:cs="Arial"/>
              </w:rPr>
            </w:pPr>
            <w:r w:rsidRPr="00427D8F">
              <w:rPr>
                <w:rFonts w:ascii="Arial" w:hAnsi="Arial" w:cs="Arial"/>
              </w:rPr>
              <w:t>(Regulation, professional practice</w:t>
            </w:r>
            <w:bookmarkStart w:id="0" w:name="_GoBack"/>
            <w:bookmarkEnd w:id="0"/>
            <w:r w:rsidRPr="00427D8F">
              <w:rPr>
                <w:rFonts w:ascii="Arial" w:hAnsi="Arial" w:cs="Arial"/>
              </w:rPr>
              <w:t>)</w:t>
            </w: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7F7F7F" w:themeColor="text1" w:themeTint="80"/>
              <w:bottom w:val="single" w:sz="12" w:space="0" w:color="595959" w:themeColor="text1" w:themeTint="A6"/>
              <w:right w:val="single" w:sz="12" w:space="0" w:color="7F7F7F" w:themeColor="text1" w:themeTint="80"/>
            </w:tcBorders>
          </w:tcPr>
          <w:p w:rsidR="00390583" w:rsidRPr="00427D8F" w:rsidRDefault="00390583" w:rsidP="00A3575F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7F7F7F" w:themeColor="text1" w:themeTint="80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A3575F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7F7F7F" w:themeColor="text1" w:themeTint="80"/>
            </w:tcBorders>
          </w:tcPr>
          <w:p w:rsidR="00390583" w:rsidRPr="00427D8F" w:rsidRDefault="00390583" w:rsidP="00A3575F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gridSpan w:val="4"/>
            <w:tcBorders>
              <w:top w:val="single" w:sz="12" w:space="0" w:color="595959" w:themeColor="text1" w:themeTint="A6"/>
              <w:left w:val="single" w:sz="12" w:space="0" w:color="7F7F7F" w:themeColor="text1" w:themeTint="80"/>
              <w:bottom w:val="single" w:sz="12" w:space="0" w:color="595959" w:themeColor="text1" w:themeTint="A6"/>
              <w:right w:val="single" w:sz="12" w:space="0" w:color="7F7F7F" w:themeColor="text1" w:themeTint="80"/>
            </w:tcBorders>
          </w:tcPr>
          <w:p w:rsidR="00390583" w:rsidRPr="00427D8F" w:rsidRDefault="00390583" w:rsidP="00A3575F">
            <w:pPr>
              <w:rPr>
                <w:rFonts w:ascii="Arial" w:hAnsi="Arial" w:cs="Arial"/>
              </w:rPr>
            </w:pPr>
          </w:p>
        </w:tc>
      </w:tr>
      <w:tr w:rsidR="00390583" w:rsidRPr="00427D8F" w:rsidTr="00FC23F4">
        <w:trPr>
          <w:trHeight w:val="1966"/>
        </w:trPr>
        <w:tc>
          <w:tcPr>
            <w:tcW w:w="2411" w:type="dxa"/>
            <w:gridSpan w:val="2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7F7F7F" w:themeColor="text1" w:themeTint="80"/>
            </w:tcBorders>
          </w:tcPr>
          <w:p w:rsidR="00390583" w:rsidRPr="00427D8F" w:rsidRDefault="00390583" w:rsidP="00C603AB">
            <w:pPr>
              <w:spacing w:after="0"/>
              <w:rPr>
                <w:rFonts w:ascii="Arial" w:hAnsi="Arial" w:cs="Arial"/>
                <w:b/>
              </w:rPr>
            </w:pPr>
            <w:r w:rsidRPr="00427D8F">
              <w:rPr>
                <w:rFonts w:ascii="Arial" w:hAnsi="Arial" w:cs="Arial"/>
                <w:b/>
              </w:rPr>
              <w:t xml:space="preserve">Ethical </w:t>
            </w:r>
          </w:p>
          <w:p w:rsidR="00390583" w:rsidRPr="00427D8F" w:rsidRDefault="00390583" w:rsidP="00C603AB">
            <w:pPr>
              <w:spacing w:after="0"/>
              <w:rPr>
                <w:rFonts w:ascii="Arial" w:hAnsi="Arial" w:cs="Arial"/>
              </w:rPr>
            </w:pPr>
            <w:r w:rsidRPr="00427D8F">
              <w:rPr>
                <w:rFonts w:ascii="Arial" w:hAnsi="Arial" w:cs="Arial"/>
              </w:rPr>
              <w:t>(</w:t>
            </w:r>
            <w:r w:rsidR="00FC23F4">
              <w:rPr>
                <w:rFonts w:ascii="Arial" w:hAnsi="Arial" w:cs="Arial"/>
              </w:rPr>
              <w:t xml:space="preserve">personal and </w:t>
            </w:r>
            <w:r w:rsidRPr="00427D8F">
              <w:rPr>
                <w:rFonts w:ascii="Arial" w:hAnsi="Arial" w:cs="Arial"/>
              </w:rPr>
              <w:t>professional practice)</w:t>
            </w: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7F7F7F" w:themeColor="text1" w:themeTint="80"/>
              <w:bottom w:val="single" w:sz="12" w:space="0" w:color="595959" w:themeColor="text1" w:themeTint="A6"/>
              <w:right w:val="single" w:sz="12" w:space="0" w:color="7F7F7F" w:themeColor="text1" w:themeTint="80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7F7F7F" w:themeColor="text1" w:themeTint="80"/>
              <w:bottom w:val="single" w:sz="12" w:space="0" w:color="595959" w:themeColor="text1" w:themeTint="A6"/>
              <w:right w:val="single" w:sz="12" w:space="0" w:color="595959" w:themeColor="text1" w:themeTint="A6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7F7F7F" w:themeColor="text1" w:themeTint="80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  <w:tc>
          <w:tcPr>
            <w:tcW w:w="3083" w:type="dxa"/>
            <w:gridSpan w:val="4"/>
            <w:tcBorders>
              <w:top w:val="single" w:sz="12" w:space="0" w:color="595959" w:themeColor="text1" w:themeTint="A6"/>
              <w:left w:val="single" w:sz="12" w:space="0" w:color="7F7F7F" w:themeColor="text1" w:themeTint="80"/>
              <w:bottom w:val="single" w:sz="12" w:space="0" w:color="595959" w:themeColor="text1" w:themeTint="A6"/>
              <w:right w:val="single" w:sz="12" w:space="0" w:color="7F7F7F" w:themeColor="text1" w:themeTint="80"/>
            </w:tcBorders>
          </w:tcPr>
          <w:p w:rsidR="00390583" w:rsidRPr="00427D8F" w:rsidRDefault="00390583" w:rsidP="004A4A7E">
            <w:pPr>
              <w:rPr>
                <w:rFonts w:ascii="Arial" w:hAnsi="Arial" w:cs="Arial"/>
              </w:rPr>
            </w:pPr>
          </w:p>
        </w:tc>
      </w:tr>
      <w:tr w:rsidR="004A4A7E" w:rsidRPr="00427D8F" w:rsidTr="00390583">
        <w:tblPrEx>
          <w:tblBorders>
            <w:top w:val="single" w:sz="18" w:space="0" w:color="0F243E" w:themeColor="text2" w:themeShade="80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1533" w:type="dxa"/>
          <w:wAfter w:w="637" w:type="dxa"/>
          <w:trHeight w:val="100"/>
        </w:trPr>
        <w:tc>
          <w:tcPr>
            <w:tcW w:w="10186" w:type="dxa"/>
            <w:gridSpan w:val="5"/>
            <w:tcBorders>
              <w:top w:val="single" w:sz="12" w:space="0" w:color="7F7F7F" w:themeColor="text1" w:themeTint="80"/>
              <w:right w:val="nil"/>
            </w:tcBorders>
          </w:tcPr>
          <w:p w:rsidR="004A4A7E" w:rsidRPr="00427D8F" w:rsidRDefault="004A4A7E" w:rsidP="004A4A7E">
            <w:pPr>
              <w:rPr>
                <w:rFonts w:ascii="Arial" w:hAnsi="Arial" w:cs="Arial"/>
              </w:rPr>
            </w:pPr>
          </w:p>
        </w:tc>
        <w:tc>
          <w:tcPr>
            <w:tcW w:w="1427" w:type="dxa"/>
            <w:tcBorders>
              <w:top w:val="single" w:sz="12" w:space="0" w:color="7F7F7F" w:themeColor="text1" w:themeTint="80"/>
              <w:left w:val="nil"/>
              <w:tl2br w:val="nil"/>
              <w:tr2bl w:val="nil"/>
            </w:tcBorders>
          </w:tcPr>
          <w:p w:rsidR="004A4A7E" w:rsidRPr="00427D8F" w:rsidRDefault="004A4A7E" w:rsidP="004A4A7E">
            <w:pPr>
              <w:rPr>
                <w:rFonts w:ascii="Arial" w:hAnsi="Arial" w:cs="Arial"/>
              </w:rPr>
            </w:pPr>
          </w:p>
        </w:tc>
        <w:tc>
          <w:tcPr>
            <w:tcW w:w="960" w:type="dxa"/>
            <w:tcBorders>
              <w:top w:val="single" w:sz="12" w:space="0" w:color="7F7F7F" w:themeColor="text1" w:themeTint="80"/>
              <w:left w:val="nil"/>
              <w:bottom w:val="nil"/>
              <w:right w:val="nil"/>
            </w:tcBorders>
          </w:tcPr>
          <w:p w:rsidR="004A4A7E" w:rsidRPr="00427D8F" w:rsidRDefault="004A4A7E">
            <w:pPr>
              <w:rPr>
                <w:rFonts w:ascii="Arial" w:hAnsi="Arial" w:cs="Arial"/>
              </w:rPr>
            </w:pPr>
          </w:p>
        </w:tc>
      </w:tr>
    </w:tbl>
    <w:p w:rsidR="00FC23F4" w:rsidRDefault="00FC23F4">
      <w:pPr>
        <w:rPr>
          <w:rFonts w:ascii="Arial" w:hAnsi="Arial" w:cs="Arial"/>
          <w:b/>
        </w:rPr>
      </w:pPr>
    </w:p>
    <w:p w:rsidR="00003B30" w:rsidRDefault="00427D8F">
      <w:pPr>
        <w:rPr>
          <w:rFonts w:ascii="Arial" w:hAnsi="Arial" w:cs="Arial"/>
          <w:b/>
        </w:rPr>
      </w:pPr>
      <w:r w:rsidRPr="00427D8F">
        <w:rPr>
          <w:rFonts w:ascii="Arial" w:hAnsi="Arial" w:cs="Arial"/>
          <w:b/>
        </w:rPr>
        <w:t>Useful information:</w:t>
      </w:r>
    </w:p>
    <w:p w:rsidR="00CC6331" w:rsidRPr="00CC6331" w:rsidRDefault="00CC6331">
      <w:pPr>
        <w:rPr>
          <w:rFonts w:ascii="Arial" w:hAnsi="Arial" w:cs="Arial"/>
        </w:rPr>
      </w:pPr>
      <w:r w:rsidRPr="00CC6331">
        <w:rPr>
          <w:rFonts w:ascii="Arial" w:hAnsi="Arial" w:cs="Arial"/>
        </w:rPr>
        <w:t>Most information on PEST/PESTLE/STEEPLE</w:t>
      </w:r>
      <w:r>
        <w:rPr>
          <w:rFonts w:ascii="Arial" w:hAnsi="Arial" w:cs="Arial"/>
        </w:rPr>
        <w:t xml:space="preserve"> analysis relates to project management or business, but they can still give you some useful approaches and factors to consider: </w:t>
      </w:r>
    </w:p>
    <w:p w:rsidR="00427D8F" w:rsidRDefault="002C52CA" w:rsidP="00427D8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hyperlink r:id="rId8" w:history="1">
        <w:r w:rsidR="00427D8F" w:rsidRPr="00427D8F">
          <w:rPr>
            <w:rStyle w:val="Hyperlink"/>
            <w:rFonts w:ascii="Arial" w:hAnsi="Arial" w:cs="Arial"/>
          </w:rPr>
          <w:t>PEST Analysis: Identifying "Big Picture" Opportunities and Threats (Mind Tools)</w:t>
        </w:r>
      </w:hyperlink>
    </w:p>
    <w:p w:rsidR="00427D8F" w:rsidRDefault="002C52CA" w:rsidP="00427D8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hyperlink r:id="rId9" w:history="1">
        <w:r w:rsidR="00427D8F" w:rsidRPr="00427D8F">
          <w:rPr>
            <w:rStyle w:val="Hyperlink"/>
            <w:rFonts w:ascii="Arial" w:hAnsi="Arial" w:cs="Arial"/>
          </w:rPr>
          <w:t>Carrying Out a PEST Analysis – Checklist (Chartered Management Institute)</w:t>
        </w:r>
      </w:hyperlink>
    </w:p>
    <w:p w:rsidR="00427D8F" w:rsidRPr="00427D8F" w:rsidRDefault="002C52CA" w:rsidP="00427D8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hyperlink r:id="rId10" w:history="1">
        <w:r w:rsidR="00427D8F" w:rsidRPr="00427D8F">
          <w:rPr>
            <w:rStyle w:val="Hyperlink"/>
            <w:rFonts w:ascii="Arial" w:hAnsi="Arial" w:cs="Arial"/>
          </w:rPr>
          <w:t>SWOT AND PESTEL: Understanding your external and internal context for better planning and decision-making (</w:t>
        </w:r>
        <w:proofErr w:type="spellStart"/>
        <w:r w:rsidR="00427D8F" w:rsidRPr="00427D8F">
          <w:rPr>
            <w:rStyle w:val="Hyperlink"/>
            <w:rFonts w:ascii="Arial" w:hAnsi="Arial" w:cs="Arial"/>
          </w:rPr>
          <w:t>unicef</w:t>
        </w:r>
        <w:proofErr w:type="spellEnd"/>
        <w:r w:rsidR="00427D8F" w:rsidRPr="00427D8F">
          <w:rPr>
            <w:rStyle w:val="Hyperlink"/>
            <w:rFonts w:ascii="Arial" w:hAnsi="Arial" w:cs="Arial"/>
          </w:rPr>
          <w:t>)</w:t>
        </w:r>
      </w:hyperlink>
    </w:p>
    <w:sectPr w:rsidR="00427D8F" w:rsidRPr="00427D8F" w:rsidSect="00FC23F4">
      <w:footerReference w:type="default" r:id="rId11"/>
      <w:pgSz w:w="16838" w:h="11906" w:orient="landscape"/>
      <w:pgMar w:top="709" w:right="1103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52CA" w:rsidRDefault="002C52CA" w:rsidP="00FC23F4">
      <w:pPr>
        <w:spacing w:after="0" w:line="240" w:lineRule="auto"/>
      </w:pPr>
      <w:r>
        <w:separator/>
      </w:r>
    </w:p>
  </w:endnote>
  <w:endnote w:type="continuationSeparator" w:id="0">
    <w:p w:rsidR="002C52CA" w:rsidRDefault="002C52CA" w:rsidP="00FC23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23F4" w:rsidRPr="00FC23F4" w:rsidRDefault="00FC23F4">
    <w:pPr>
      <w:pStyle w:val="Footer"/>
      <w:rPr>
        <w:color w:val="808080" w:themeColor="background1" w:themeShade="80"/>
        <w:sz w:val="18"/>
      </w:rPr>
    </w:pPr>
    <w:r w:rsidRPr="00FC23F4">
      <w:rPr>
        <w:color w:val="808080" w:themeColor="background1" w:themeShade="80"/>
        <w:sz w:val="18"/>
      </w:rPr>
      <w:t>NMcVey2017</w:t>
    </w:r>
  </w:p>
  <w:p w:rsidR="00FC23F4" w:rsidRDefault="00FC23F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52CA" w:rsidRDefault="002C52CA" w:rsidP="00FC23F4">
      <w:pPr>
        <w:spacing w:after="0" w:line="240" w:lineRule="auto"/>
      </w:pPr>
      <w:r>
        <w:separator/>
      </w:r>
    </w:p>
  </w:footnote>
  <w:footnote w:type="continuationSeparator" w:id="0">
    <w:p w:rsidR="002C52CA" w:rsidRDefault="002C52CA" w:rsidP="00FC23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4D536C"/>
    <w:multiLevelType w:val="hybridMultilevel"/>
    <w:tmpl w:val="2BB4FA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B30"/>
    <w:rsid w:val="00003B30"/>
    <w:rsid w:val="002C52CA"/>
    <w:rsid w:val="0037776D"/>
    <w:rsid w:val="00390583"/>
    <w:rsid w:val="00427D8F"/>
    <w:rsid w:val="004A4A7E"/>
    <w:rsid w:val="00AD623D"/>
    <w:rsid w:val="00B76F40"/>
    <w:rsid w:val="00C603AB"/>
    <w:rsid w:val="00CC6331"/>
    <w:rsid w:val="00FC2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7D8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27D8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C23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23F4"/>
  </w:style>
  <w:style w:type="paragraph" w:styleId="Footer">
    <w:name w:val="footer"/>
    <w:basedOn w:val="Normal"/>
    <w:link w:val="FooterChar"/>
    <w:uiPriority w:val="99"/>
    <w:unhideWhenUsed/>
    <w:rsid w:val="00FC23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23F4"/>
  </w:style>
  <w:style w:type="paragraph" w:styleId="BalloonText">
    <w:name w:val="Balloon Text"/>
    <w:basedOn w:val="Normal"/>
    <w:link w:val="BalloonTextChar"/>
    <w:uiPriority w:val="99"/>
    <w:semiHidden/>
    <w:unhideWhenUsed/>
    <w:rsid w:val="00FC23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3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7D8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27D8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C23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23F4"/>
  </w:style>
  <w:style w:type="paragraph" w:styleId="Footer">
    <w:name w:val="footer"/>
    <w:basedOn w:val="Normal"/>
    <w:link w:val="FooterChar"/>
    <w:uiPriority w:val="99"/>
    <w:unhideWhenUsed/>
    <w:rsid w:val="00FC23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23F4"/>
  </w:style>
  <w:style w:type="paragraph" w:styleId="BalloonText">
    <w:name w:val="Balloon Text"/>
    <w:basedOn w:val="Normal"/>
    <w:link w:val="BalloonTextChar"/>
    <w:uiPriority w:val="99"/>
    <w:semiHidden/>
    <w:unhideWhenUsed/>
    <w:rsid w:val="00FC23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3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ndtools.com/pages/article/newTMC_09.ht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www.unicef.org/knowledge-exchange/files/SWOT_and_PESTEL_production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anagers.org.uk/~/media/Files/Campus%20CMI/Checklists%20PDP/Carrying%20out%20a%20PEST%20analysi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Salford Royal NHS Foundation Trust</Company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Naomi McVey</dc:creator>
  <cp:lastModifiedBy>Naomi McVey</cp:lastModifiedBy>
  <cp:revision>8</cp:revision>
  <dcterms:created xsi:type="dcterms:W3CDTF">2017-05-06T10:14:00Z</dcterms:created>
  <dcterms:modified xsi:type="dcterms:W3CDTF">2017-06-26T09:08:00Z</dcterms:modified>
</cp:coreProperties>
</file>